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19067C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</w:t>
            </w:r>
            <w:r w:rsidR="00961AA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61AA2">
              <w:t xml:space="preserve"> </w:t>
            </w:r>
            <w:r w:rsidR="00961AA2" w:rsidRPr="00961AA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Národních priorit orientovaného výzkumu, experimentálního vývoje a inovací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16D78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D43A2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/A9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F21F2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 w:rsidR="0019067C">
              <w:rPr>
                <w:rFonts w:ascii="Arial" w:hAnsi="Arial" w:cs="Arial"/>
                <w:i/>
                <w:sz w:val="22"/>
                <w:szCs w:val="22"/>
              </w:rPr>
              <w:t>Havlíková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42B2D" w:rsidP="002367C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2367C6">
              <w:rPr>
                <w:rFonts w:ascii="Arial" w:hAnsi="Arial" w:cs="Arial"/>
                <w:i/>
                <w:sz w:val="22"/>
                <w:szCs w:val="22"/>
              </w:rPr>
              <w:t>Odbor koordinace vědy, vývoje a inovací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B3965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A3829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3014ED" w:rsidRPr="005D525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014ED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66382C" w:rsidTr="002B5978">
        <w:trPr>
          <w:trHeight w:val="68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14A2D" w:rsidRPr="00314A2D" w:rsidRDefault="00314A2D" w:rsidP="00314A2D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 xml:space="preserve">Národní priority orientovaného výzkumu, experimentálního </w:t>
            </w:r>
            <w:r w:rsidR="00A156BA">
              <w:rPr>
                <w:rFonts w:ascii="Arial" w:hAnsi="Arial" w:cs="Arial"/>
                <w:color w:val="000000"/>
                <w:sz w:val="22"/>
                <w:szCs w:val="22"/>
              </w:rPr>
              <w:t>vývoje a ino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>vací (dále jen „NPOV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>“) byly schváleny usnesením vlády ze dne 19. července 2012 č. 552.</w:t>
            </w:r>
          </w:p>
          <w:p w:rsidR="00314A2D" w:rsidRPr="00786F8E" w:rsidRDefault="00314A2D" w:rsidP="00314A2D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 xml:space="preserve">Usnesením vlády ze dne 31. července 2013 č. 569 </w:t>
            </w:r>
            <w:r w:rsidR="00A156BA">
              <w:rPr>
                <w:rFonts w:ascii="Arial" w:hAnsi="Arial" w:cs="Arial"/>
                <w:color w:val="000000"/>
                <w:sz w:val="22"/>
                <w:szCs w:val="22"/>
              </w:rPr>
              <w:t>byla schválena Implementace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 NPOV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 xml:space="preserve">. Vláda tímto usnesením uložila </w:t>
            </w:r>
            <w:r w:rsidR="003A6A69">
              <w:rPr>
                <w:rFonts w:ascii="Arial" w:hAnsi="Arial" w:cs="Arial"/>
                <w:color w:val="000000"/>
                <w:sz w:val="22"/>
                <w:szCs w:val="22"/>
              </w:rPr>
              <w:t xml:space="preserve">v bodu II. </w:t>
            </w:r>
            <w:r w:rsidR="0086504A">
              <w:rPr>
                <w:rFonts w:ascii="Arial" w:hAnsi="Arial" w:cs="Arial"/>
                <w:color w:val="000000"/>
                <w:sz w:val="22"/>
                <w:szCs w:val="22"/>
              </w:rPr>
              <w:t xml:space="preserve">odst. </w:t>
            </w:r>
            <w:r w:rsidR="003A6A69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>předsedovi vlády a předsedovi Rady pro výzkum, vývoj a</w:t>
            </w:r>
            <w:r w:rsidR="00AA32C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 xml:space="preserve">inovace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(dále jen „Rada“) 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>předkládat vládě v pětiletých intervalech zhodnoc</w:t>
            </w:r>
            <w:r w:rsidR="00A156BA">
              <w:rPr>
                <w:rFonts w:ascii="Arial" w:hAnsi="Arial" w:cs="Arial"/>
                <w:color w:val="000000"/>
                <w:sz w:val="22"/>
                <w:szCs w:val="22"/>
              </w:rPr>
              <w:t xml:space="preserve">ení aktuálnosti a 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314A2D">
              <w:rPr>
                <w:rFonts w:ascii="Arial" w:hAnsi="Arial" w:cs="Arial"/>
                <w:color w:val="000000"/>
                <w:sz w:val="22"/>
                <w:szCs w:val="22"/>
              </w:rPr>
              <w:t>vzhledem k aktuálním potřebám rozvoje společnosti.</w:t>
            </w:r>
          </w:p>
          <w:p w:rsidR="00B45B92" w:rsidRPr="00B45B92" w:rsidRDefault="00B45B92" w:rsidP="00AE70E1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Návazně na uvedený úkol byla vládě dne 14. června 2017, tj. po pěti l</w:t>
            </w:r>
            <w:r w:rsidR="004D44C7">
              <w:rPr>
                <w:rFonts w:ascii="Arial" w:hAnsi="Arial" w:cs="Arial"/>
                <w:color w:val="000000"/>
                <w:sz w:val="22"/>
                <w:szCs w:val="22"/>
              </w:rPr>
              <w:t>etech od schválení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 NPOV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, předložena Informace o zhodnocení aktuálnosti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a o tvor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bě priorit aplikovaného výzkumu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Další zhodnocení aktuálnosti a 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proběhlo v rámci přípravy Národní politiky výzkumu, vývoje a inovací České republiky 2021+ (dále jen „Národní</w:t>
            </w:r>
            <w:r w:rsidR="00140F52">
              <w:rPr>
                <w:rFonts w:ascii="Arial" w:hAnsi="Arial" w:cs="Arial"/>
                <w:color w:val="000000"/>
                <w:sz w:val="22"/>
                <w:szCs w:val="22"/>
              </w:rPr>
              <w:t xml:space="preserve"> politika 2021+“) v roce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  <w:r w:rsidR="00140F52">
              <w:rPr>
                <w:rFonts w:ascii="Arial" w:hAnsi="Arial" w:cs="Arial"/>
                <w:color w:val="000000"/>
                <w:sz w:val="22"/>
                <w:szCs w:val="22"/>
              </w:rPr>
              <w:t>, tj. po třech letech od předchozího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. Zhodnocení aktuálnosti a</w:t>
            </w:r>
            <w:r w:rsidR="00140F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je součástí přílohy 1  Národní politiky 2021+, která byla schválena usnesením vlády ze dne 20. července 2020 č. 759. </w:t>
            </w:r>
          </w:p>
          <w:p w:rsidR="00B666F4" w:rsidRDefault="00B45B92" w:rsidP="00B45B92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Usnesením vlády ze dne 20. července č. 759 k Národní politice 2021+ vláda v bodu II.</w:t>
            </w:r>
            <w:r w:rsidR="00D268B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uložila v odst. 2 písm. a) předsedovi Rady pro výzkum, vývoj a inovace předložit vládě zprávu o hodnocení plnění opatření Národní politiky 2021+ včetně posouzení případné nutnosti změny Národní politiky 2021+ podle aktuálních okolností do 30. června 2026. </w:t>
            </w:r>
          </w:p>
          <w:p w:rsidR="00B45B92" w:rsidRPr="00B45B92" w:rsidRDefault="00B45B92" w:rsidP="00B45B92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 xml:space="preserve">Navazující zhodnocení aktuálnosti a 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45B92">
              <w:rPr>
                <w:rFonts w:ascii="Arial" w:hAnsi="Arial" w:cs="Arial"/>
                <w:color w:val="000000"/>
                <w:sz w:val="22"/>
                <w:szCs w:val="22"/>
              </w:rPr>
              <w:t>bude provedeno v rámci realizace opatření 27 Národní politiky 2021+ a bude součástí výše uvedené zprávy.</w:t>
            </w:r>
            <w:r w:rsidR="00E63157">
              <w:rPr>
                <w:rFonts w:ascii="Arial" w:hAnsi="Arial" w:cs="Arial"/>
                <w:color w:val="000000"/>
                <w:sz w:val="22"/>
                <w:szCs w:val="22"/>
              </w:rPr>
              <w:t xml:space="preserve"> Podklady jsou připravovány v rámci </w:t>
            </w:r>
            <w:r w:rsidR="00BD49B5">
              <w:rPr>
                <w:rFonts w:ascii="Arial" w:hAnsi="Arial" w:cs="Arial"/>
                <w:color w:val="000000"/>
                <w:sz w:val="22"/>
                <w:szCs w:val="22"/>
              </w:rPr>
              <w:t xml:space="preserve">plnění předmětu </w:t>
            </w:r>
            <w:r w:rsidR="00E63157">
              <w:rPr>
                <w:rFonts w:ascii="Arial" w:hAnsi="Arial" w:cs="Arial"/>
                <w:color w:val="000000"/>
                <w:sz w:val="22"/>
                <w:szCs w:val="22"/>
              </w:rPr>
              <w:t>veřejné zakázky „Koncepční a</w:t>
            </w:r>
            <w:r w:rsidR="00BD49B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E63157">
              <w:rPr>
                <w:rFonts w:ascii="Arial" w:hAnsi="Arial" w:cs="Arial"/>
                <w:color w:val="000000"/>
                <w:sz w:val="22"/>
                <w:szCs w:val="22"/>
              </w:rPr>
              <w:t>analytická podpora RVVI“</w:t>
            </w:r>
            <w:r w:rsidR="00BD49B5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„VZ KAPR“)</w:t>
            </w:r>
            <w:r w:rsidR="00E6315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CD1F73">
              <w:rPr>
                <w:rFonts w:ascii="Arial" w:hAnsi="Arial" w:cs="Arial"/>
                <w:color w:val="000000"/>
                <w:sz w:val="22"/>
                <w:szCs w:val="22"/>
              </w:rPr>
              <w:t xml:space="preserve"> Příprava podkladů se </w:t>
            </w:r>
            <w:r w:rsidR="00DE746A">
              <w:rPr>
                <w:rFonts w:ascii="Arial" w:hAnsi="Arial" w:cs="Arial"/>
                <w:color w:val="000000"/>
                <w:sz w:val="22"/>
                <w:szCs w:val="22"/>
              </w:rPr>
              <w:t xml:space="preserve">řídí </w:t>
            </w:r>
            <w:r w:rsidR="00C81A22">
              <w:rPr>
                <w:rFonts w:ascii="Arial" w:hAnsi="Arial" w:cs="Arial"/>
                <w:color w:val="000000"/>
                <w:sz w:val="22"/>
                <w:szCs w:val="22"/>
              </w:rPr>
              <w:t xml:space="preserve">harmonogramem realizace </w:t>
            </w:r>
            <w:r w:rsidR="00DE746A">
              <w:rPr>
                <w:rFonts w:ascii="Arial" w:hAnsi="Arial" w:cs="Arial"/>
                <w:color w:val="000000"/>
                <w:sz w:val="22"/>
                <w:szCs w:val="22"/>
              </w:rPr>
              <w:t>veřejné zakázky.</w:t>
            </w:r>
            <w:r w:rsidR="008522EA">
              <w:rPr>
                <w:rFonts w:ascii="Arial" w:hAnsi="Arial" w:cs="Arial"/>
                <w:color w:val="000000"/>
                <w:sz w:val="22"/>
                <w:szCs w:val="22"/>
              </w:rPr>
              <w:t xml:space="preserve"> Finální podklady budou k dispozici v 1. čtvrtletí 2024.</w:t>
            </w:r>
          </w:p>
          <w:p w:rsidR="002A5198" w:rsidRDefault="00B53A72" w:rsidP="00AE70E1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Vzhledem k tomu, že proces zhodnocení aktuálnosti a 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>se stal součástí realizace Národní politiky 2021+, je úkol uložený usnesením vlády č. 569/2013</w:t>
            </w:r>
            <w:r w:rsidR="00284488">
              <w:rPr>
                <w:rFonts w:ascii="Arial" w:hAnsi="Arial" w:cs="Arial"/>
                <w:color w:val="000000"/>
                <w:sz w:val="22"/>
                <w:szCs w:val="22"/>
              </w:rPr>
              <w:t xml:space="preserve"> v bodu II. 2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 nadbytečný. Zhodnocení aktuálnosti a relevance 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NPOV 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bude provedeno v rámci úkolu </w:t>
            </w:r>
            <w:r w:rsidR="007C2345">
              <w:rPr>
                <w:rFonts w:ascii="Arial" w:hAnsi="Arial" w:cs="Arial"/>
                <w:color w:val="000000"/>
                <w:sz w:val="22"/>
                <w:szCs w:val="22"/>
              </w:rPr>
              <w:t>uloženého usnesením vlády č. 759/2020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 w:rsidR="00284488">
              <w:rPr>
                <w:rFonts w:ascii="Arial" w:hAnsi="Arial" w:cs="Arial"/>
                <w:color w:val="000000"/>
                <w:sz w:val="22"/>
                <w:szCs w:val="22"/>
              </w:rPr>
              <w:t xml:space="preserve"> bodu II. 2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7C2345">
              <w:rPr>
                <w:rFonts w:ascii="Arial" w:hAnsi="Arial" w:cs="Arial"/>
                <w:color w:val="000000"/>
                <w:sz w:val="22"/>
                <w:szCs w:val="22"/>
              </w:rPr>
              <w:t xml:space="preserve"> a).</w:t>
            </w:r>
            <w:r w:rsidR="00AE70E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V návaznosti na výše uvedené skutečnosti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je navrženo 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 xml:space="preserve">zrušení </w:t>
            </w:r>
            <w:r w:rsidR="004D5F85">
              <w:rPr>
                <w:rFonts w:ascii="Arial" w:hAnsi="Arial" w:cs="Arial"/>
                <w:color w:val="000000"/>
                <w:sz w:val="22"/>
                <w:szCs w:val="22"/>
              </w:rPr>
              <w:t xml:space="preserve">nelegislativního 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>úkolu uloženého usnesením vlády č.</w:t>
            </w:r>
            <w:r w:rsidR="0096580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>569/2013</w:t>
            </w:r>
            <w:r w:rsidR="00652A8B">
              <w:rPr>
                <w:rFonts w:ascii="Arial" w:hAnsi="Arial" w:cs="Arial"/>
                <w:color w:val="000000"/>
                <w:sz w:val="22"/>
                <w:szCs w:val="22"/>
              </w:rPr>
              <w:t xml:space="preserve"> v </w:t>
            </w:r>
            <w:r w:rsidR="00C44D6D">
              <w:rPr>
                <w:rFonts w:ascii="Arial" w:hAnsi="Arial" w:cs="Arial"/>
                <w:color w:val="000000"/>
                <w:sz w:val="22"/>
                <w:szCs w:val="22"/>
              </w:rPr>
              <w:t>bodu</w:t>
            </w:r>
            <w:r w:rsidR="00652A8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4D6D">
              <w:rPr>
                <w:rFonts w:ascii="Arial" w:hAnsi="Arial" w:cs="Arial"/>
                <w:color w:val="000000"/>
                <w:sz w:val="22"/>
                <w:szCs w:val="22"/>
              </w:rPr>
              <w:t>II. 2</w:t>
            </w:r>
            <w:r w:rsidRPr="00B53A7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DA3829" w:rsidRPr="00786F8E" w:rsidRDefault="00BD49B5" w:rsidP="0064303D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souladu s harmonogramem plnění předmětu VZ KAPR</w:t>
            </w:r>
            <w:r w:rsidR="00357CF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51A25">
              <w:rPr>
                <w:rFonts w:ascii="Arial" w:hAnsi="Arial" w:cs="Arial"/>
                <w:color w:val="000000"/>
                <w:sz w:val="22"/>
                <w:szCs w:val="22"/>
              </w:rPr>
              <w:t>v současné době probíhá příprava podkladů pro 1. kulatý stůl</w:t>
            </w:r>
            <w:r w:rsidR="00CD1F73">
              <w:rPr>
                <w:rFonts w:ascii="Arial" w:hAnsi="Arial" w:cs="Arial"/>
                <w:color w:val="000000"/>
                <w:sz w:val="22"/>
                <w:szCs w:val="22"/>
              </w:rPr>
              <w:t xml:space="preserve"> s odbornou veřejností </w:t>
            </w:r>
            <w:r w:rsidR="00CD1F73">
              <w:rPr>
                <w:rFonts w:ascii="Arial" w:eastAsia="Calibri" w:hAnsi="Arial" w:cs="Arial"/>
                <w:sz w:val="22"/>
                <w:szCs w:val="22"/>
              </w:rPr>
              <w:t xml:space="preserve">v tematickém </w:t>
            </w:r>
            <w:r w:rsidR="00551A25">
              <w:rPr>
                <w:rFonts w:ascii="Arial" w:eastAsia="Calibri" w:hAnsi="Arial" w:cs="Arial"/>
                <w:sz w:val="22"/>
                <w:szCs w:val="22"/>
              </w:rPr>
              <w:t>celku „</w:t>
            </w:r>
            <w:r w:rsidR="00CD1F73">
              <w:rPr>
                <w:rFonts w:ascii="Arial" w:eastAsia="Calibri" w:hAnsi="Arial" w:cs="Arial"/>
                <w:sz w:val="22"/>
                <w:szCs w:val="22"/>
              </w:rPr>
              <w:t>Podklady pro Národní politiku výzkumu, vývoje a inovací České republiky a věcné vymezení Národních priorit orientovaného výzkumu, experimentálního vývoje a inovací</w:t>
            </w:r>
            <w:r w:rsidR="00962E5C">
              <w:rPr>
                <w:rFonts w:ascii="Arial" w:eastAsia="Calibri" w:hAnsi="Arial" w:cs="Arial"/>
                <w:sz w:val="22"/>
                <w:szCs w:val="22"/>
              </w:rPr>
              <w:t xml:space="preserve">“, který se </w:t>
            </w:r>
            <w:r w:rsidR="00504A82">
              <w:rPr>
                <w:rFonts w:ascii="Arial" w:eastAsia="Calibri" w:hAnsi="Arial" w:cs="Arial"/>
                <w:sz w:val="22"/>
                <w:szCs w:val="22"/>
              </w:rPr>
              <w:t>bude konat</w:t>
            </w:r>
            <w:r w:rsidR="00096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E16F4">
              <w:rPr>
                <w:rFonts w:ascii="Arial" w:hAnsi="Arial" w:cs="Arial"/>
                <w:color w:val="000000"/>
                <w:sz w:val="22"/>
                <w:szCs w:val="22"/>
              </w:rPr>
              <w:t>ve</w:t>
            </w:r>
            <w:r w:rsidR="00551A2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E16F4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551A2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E16F4">
              <w:rPr>
                <w:rFonts w:ascii="Arial" w:hAnsi="Arial" w:cs="Arial"/>
                <w:color w:val="000000"/>
                <w:sz w:val="22"/>
                <w:szCs w:val="22"/>
              </w:rPr>
              <w:t xml:space="preserve">čtvrtletí 2022. Na kontrolním dni 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>zadavatele</w:t>
            </w:r>
            <w:r w:rsidR="00B92235">
              <w:rPr>
                <w:rFonts w:ascii="Arial" w:hAnsi="Arial" w:cs="Arial"/>
                <w:color w:val="000000"/>
                <w:sz w:val="22"/>
                <w:szCs w:val="22"/>
              </w:rPr>
              <w:t xml:space="preserve"> (ÚV</w:t>
            </w:r>
            <w:r w:rsidR="002B27D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B92235">
              <w:rPr>
                <w:rFonts w:ascii="Arial" w:hAnsi="Arial" w:cs="Arial"/>
                <w:color w:val="000000"/>
                <w:sz w:val="22"/>
                <w:szCs w:val="22"/>
              </w:rPr>
              <w:t>ČR – Sekce VVI)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E16F4">
              <w:rPr>
                <w:rFonts w:ascii="Arial" w:hAnsi="Arial" w:cs="Arial"/>
                <w:color w:val="000000"/>
                <w:sz w:val="22"/>
                <w:szCs w:val="22"/>
              </w:rPr>
              <w:t xml:space="preserve">s dodavatelem </w:t>
            </w:r>
            <w:r w:rsidR="00551A25">
              <w:rPr>
                <w:rFonts w:ascii="Arial" w:hAnsi="Arial" w:cs="Arial"/>
                <w:color w:val="000000"/>
                <w:sz w:val="22"/>
                <w:szCs w:val="22"/>
              </w:rPr>
              <w:t>(Technologické centrum</w:t>
            </w:r>
            <w:r w:rsidR="00B92235">
              <w:rPr>
                <w:rFonts w:ascii="Arial" w:hAnsi="Arial" w:cs="Arial"/>
                <w:color w:val="000000"/>
                <w:sz w:val="22"/>
                <w:szCs w:val="22"/>
              </w:rPr>
              <w:t xml:space="preserve"> AV ČR) </w:t>
            </w:r>
            <w:r w:rsidR="00551A25">
              <w:rPr>
                <w:rFonts w:ascii="Arial" w:hAnsi="Arial" w:cs="Arial"/>
                <w:color w:val="000000"/>
                <w:sz w:val="22"/>
                <w:szCs w:val="22"/>
              </w:rPr>
              <w:t xml:space="preserve">k </w:t>
            </w:r>
            <w:r w:rsidR="00962E5C">
              <w:rPr>
                <w:rFonts w:ascii="Arial" w:hAnsi="Arial" w:cs="Arial"/>
                <w:color w:val="000000"/>
                <w:sz w:val="22"/>
                <w:szCs w:val="22"/>
              </w:rPr>
              <w:t xml:space="preserve">plnění předmětu VZ KAPR dne </w:t>
            </w:r>
            <w:r w:rsidR="00DE16F4">
              <w:rPr>
                <w:rFonts w:ascii="Arial" w:hAnsi="Arial" w:cs="Arial"/>
                <w:color w:val="000000"/>
                <w:sz w:val="22"/>
                <w:szCs w:val="22"/>
              </w:rPr>
              <w:t xml:space="preserve">19. května 2022 byl dohodnut předpokládaný termín konání 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>1. kulatého stolu na říjen t.</w:t>
            </w:r>
            <w:r w:rsidR="00B9223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>r. Ze závěrů kontrolního dne vyplynuly mj. úkoly pro zadavatele (ÚV ČR - Sekce VVI) projednat s ministryní pro vědu, výzkum a inovace a</w:t>
            </w:r>
            <w:r w:rsidR="00B54EA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>předsedkyní Rady</w:t>
            </w:r>
            <w:r w:rsidR="00512FD4">
              <w:rPr>
                <w:rFonts w:ascii="Arial" w:eastAsia="Calibri" w:hAnsi="Arial" w:cs="Arial"/>
                <w:sz w:val="22"/>
                <w:szCs w:val="22"/>
              </w:rPr>
              <w:t xml:space="preserve"> zaměření národních priorit výzkumu a základních principů procesu jejich přípravy</w:t>
            </w:r>
            <w:r w:rsidR="00196441">
              <w:rPr>
                <w:rFonts w:ascii="Arial" w:eastAsia="Calibri" w:hAnsi="Arial" w:cs="Arial"/>
                <w:sz w:val="22"/>
                <w:szCs w:val="22"/>
              </w:rPr>
              <w:t xml:space="preserve">, což bude </w:t>
            </w:r>
            <w:r w:rsidR="00E0165E">
              <w:rPr>
                <w:rFonts w:ascii="Arial" w:eastAsia="Calibri" w:hAnsi="Arial" w:cs="Arial"/>
                <w:sz w:val="22"/>
                <w:szCs w:val="22"/>
              </w:rPr>
              <w:t xml:space="preserve">následně </w:t>
            </w:r>
            <w:r w:rsidR="005A109B">
              <w:rPr>
                <w:rFonts w:ascii="Arial" w:eastAsia="Calibri" w:hAnsi="Arial" w:cs="Arial"/>
                <w:sz w:val="22"/>
                <w:szCs w:val="22"/>
              </w:rPr>
              <w:t>promítnuto do diskuse</w:t>
            </w:r>
            <w:r w:rsidR="00196441">
              <w:rPr>
                <w:rFonts w:ascii="Arial" w:eastAsia="Calibri" w:hAnsi="Arial" w:cs="Arial"/>
                <w:sz w:val="22"/>
                <w:szCs w:val="22"/>
              </w:rPr>
              <w:t xml:space="preserve"> 1. kulatého stolu.</w:t>
            </w:r>
            <w:r w:rsidR="00512FD4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8F77F6" w:rsidRPr="0066382C" w:rsidTr="003320BB">
        <w:trPr>
          <w:trHeight w:val="106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7866" w:rsidRDefault="00FC66B8" w:rsidP="00153460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Příloha</w:t>
            </w:r>
          </w:p>
          <w:p w:rsidR="003320BB" w:rsidRDefault="0026330B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 usnesení vlády č. 569/2</w:t>
            </w:r>
            <w:r w:rsidR="00AE6F56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  <w:p w:rsidR="00512FD4" w:rsidRPr="0026330B" w:rsidRDefault="0026330B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 usnesení vlády č. 759/2020</w:t>
            </w:r>
          </w:p>
        </w:tc>
      </w:tr>
    </w:tbl>
    <w:p w:rsidR="00F86D54" w:rsidRDefault="00A21FFB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FB" w:rsidRDefault="00A21FFB" w:rsidP="008F77F6">
      <w:r>
        <w:separator/>
      </w:r>
    </w:p>
  </w:endnote>
  <w:endnote w:type="continuationSeparator" w:id="0">
    <w:p w:rsidR="00A21FFB" w:rsidRDefault="00A21FF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FB" w:rsidRDefault="00A21FFB" w:rsidP="008F77F6">
      <w:r>
        <w:separator/>
      </w:r>
    </w:p>
  </w:footnote>
  <w:footnote w:type="continuationSeparator" w:id="0">
    <w:p w:rsidR="00A21FFB" w:rsidRDefault="00A21FF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8"/>
  </w:num>
  <w:num w:numId="15">
    <w:abstractNumId w:val="27"/>
  </w:num>
  <w:num w:numId="16">
    <w:abstractNumId w:val="36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8"/>
  </w:num>
  <w:num w:numId="34">
    <w:abstractNumId w:val="37"/>
  </w:num>
  <w:num w:numId="35">
    <w:abstractNumId w:val="31"/>
  </w:num>
  <w:num w:numId="36">
    <w:abstractNumId w:val="7"/>
  </w:num>
  <w:num w:numId="37">
    <w:abstractNumId w:val="16"/>
  </w:num>
  <w:num w:numId="38">
    <w:abstractNumId w:val="4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144F1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1D17"/>
    <w:rsid w:val="00062F9E"/>
    <w:rsid w:val="000703C8"/>
    <w:rsid w:val="00070DC1"/>
    <w:rsid w:val="00075091"/>
    <w:rsid w:val="00077616"/>
    <w:rsid w:val="00077E3F"/>
    <w:rsid w:val="00082A48"/>
    <w:rsid w:val="00091AA3"/>
    <w:rsid w:val="0009255B"/>
    <w:rsid w:val="00095B2C"/>
    <w:rsid w:val="00096120"/>
    <w:rsid w:val="000965A0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3EB2"/>
    <w:rsid w:val="000C4A33"/>
    <w:rsid w:val="000D29FD"/>
    <w:rsid w:val="000D54B2"/>
    <w:rsid w:val="000D5CB5"/>
    <w:rsid w:val="000D6C28"/>
    <w:rsid w:val="000E080F"/>
    <w:rsid w:val="000E1FA5"/>
    <w:rsid w:val="000E3742"/>
    <w:rsid w:val="000F20A5"/>
    <w:rsid w:val="000F2415"/>
    <w:rsid w:val="00102028"/>
    <w:rsid w:val="00105F32"/>
    <w:rsid w:val="00115213"/>
    <w:rsid w:val="00115DD5"/>
    <w:rsid w:val="001167AF"/>
    <w:rsid w:val="0012486F"/>
    <w:rsid w:val="001254A8"/>
    <w:rsid w:val="00125961"/>
    <w:rsid w:val="001352DF"/>
    <w:rsid w:val="00137814"/>
    <w:rsid w:val="001401F5"/>
    <w:rsid w:val="00140F52"/>
    <w:rsid w:val="001422D7"/>
    <w:rsid w:val="00142827"/>
    <w:rsid w:val="00142A2B"/>
    <w:rsid w:val="00145126"/>
    <w:rsid w:val="001455C5"/>
    <w:rsid w:val="00151C81"/>
    <w:rsid w:val="001521C9"/>
    <w:rsid w:val="00152223"/>
    <w:rsid w:val="00153460"/>
    <w:rsid w:val="001576B7"/>
    <w:rsid w:val="00160029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036C"/>
    <w:rsid w:val="0019067C"/>
    <w:rsid w:val="001919AE"/>
    <w:rsid w:val="0019417D"/>
    <w:rsid w:val="00194F9C"/>
    <w:rsid w:val="00195452"/>
    <w:rsid w:val="00196441"/>
    <w:rsid w:val="001A021E"/>
    <w:rsid w:val="001A2E56"/>
    <w:rsid w:val="001A3B11"/>
    <w:rsid w:val="001A3CE2"/>
    <w:rsid w:val="001A4BB6"/>
    <w:rsid w:val="001A511F"/>
    <w:rsid w:val="001A701B"/>
    <w:rsid w:val="001B2D15"/>
    <w:rsid w:val="001B3C56"/>
    <w:rsid w:val="001B7936"/>
    <w:rsid w:val="001C31C2"/>
    <w:rsid w:val="001C6720"/>
    <w:rsid w:val="001C69A1"/>
    <w:rsid w:val="001C701F"/>
    <w:rsid w:val="001C7AAD"/>
    <w:rsid w:val="001D35CE"/>
    <w:rsid w:val="001D5611"/>
    <w:rsid w:val="001D7D36"/>
    <w:rsid w:val="001E0201"/>
    <w:rsid w:val="001E0EC0"/>
    <w:rsid w:val="001E1E75"/>
    <w:rsid w:val="001E3AAB"/>
    <w:rsid w:val="001E57F4"/>
    <w:rsid w:val="001F54A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73A6"/>
    <w:rsid w:val="00233520"/>
    <w:rsid w:val="002344F6"/>
    <w:rsid w:val="00235595"/>
    <w:rsid w:val="0023589F"/>
    <w:rsid w:val="002367C6"/>
    <w:rsid w:val="00237006"/>
    <w:rsid w:val="002376FE"/>
    <w:rsid w:val="00240C96"/>
    <w:rsid w:val="00245132"/>
    <w:rsid w:val="00245335"/>
    <w:rsid w:val="002474CD"/>
    <w:rsid w:val="002538AC"/>
    <w:rsid w:val="00254045"/>
    <w:rsid w:val="00256604"/>
    <w:rsid w:val="00260B3C"/>
    <w:rsid w:val="00263138"/>
    <w:rsid w:val="0026330B"/>
    <w:rsid w:val="00264F2B"/>
    <w:rsid w:val="00264FC4"/>
    <w:rsid w:val="00267F34"/>
    <w:rsid w:val="00273C1F"/>
    <w:rsid w:val="00275FC0"/>
    <w:rsid w:val="00284488"/>
    <w:rsid w:val="00291313"/>
    <w:rsid w:val="002930D5"/>
    <w:rsid w:val="002A0EBE"/>
    <w:rsid w:val="002A18DA"/>
    <w:rsid w:val="002A4CCB"/>
    <w:rsid w:val="002A5198"/>
    <w:rsid w:val="002B27D7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D7131"/>
    <w:rsid w:val="002D7B05"/>
    <w:rsid w:val="002E1735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A2D"/>
    <w:rsid w:val="00314DC3"/>
    <w:rsid w:val="0032189A"/>
    <w:rsid w:val="0032396A"/>
    <w:rsid w:val="00330D17"/>
    <w:rsid w:val="003313C2"/>
    <w:rsid w:val="003320BB"/>
    <w:rsid w:val="003320FD"/>
    <w:rsid w:val="00332F22"/>
    <w:rsid w:val="00343536"/>
    <w:rsid w:val="0034709D"/>
    <w:rsid w:val="0035534E"/>
    <w:rsid w:val="00357CFD"/>
    <w:rsid w:val="00360293"/>
    <w:rsid w:val="00363685"/>
    <w:rsid w:val="00367E0A"/>
    <w:rsid w:val="00370227"/>
    <w:rsid w:val="00371EFB"/>
    <w:rsid w:val="00373080"/>
    <w:rsid w:val="00374043"/>
    <w:rsid w:val="0037582B"/>
    <w:rsid w:val="00383EE3"/>
    <w:rsid w:val="00385AC6"/>
    <w:rsid w:val="0038609C"/>
    <w:rsid w:val="00387B05"/>
    <w:rsid w:val="00391E69"/>
    <w:rsid w:val="00396812"/>
    <w:rsid w:val="00396E34"/>
    <w:rsid w:val="00397DB9"/>
    <w:rsid w:val="003A13B4"/>
    <w:rsid w:val="003A231D"/>
    <w:rsid w:val="003A42ED"/>
    <w:rsid w:val="003A54BC"/>
    <w:rsid w:val="003A6A69"/>
    <w:rsid w:val="003B1C0A"/>
    <w:rsid w:val="003B3965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4010E0"/>
    <w:rsid w:val="004032EB"/>
    <w:rsid w:val="00403B34"/>
    <w:rsid w:val="00407832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23C0"/>
    <w:rsid w:val="004547F3"/>
    <w:rsid w:val="00456BEE"/>
    <w:rsid w:val="00457F83"/>
    <w:rsid w:val="00460631"/>
    <w:rsid w:val="004678DD"/>
    <w:rsid w:val="00470878"/>
    <w:rsid w:val="004709E7"/>
    <w:rsid w:val="0047342A"/>
    <w:rsid w:val="00475209"/>
    <w:rsid w:val="00475529"/>
    <w:rsid w:val="00475D40"/>
    <w:rsid w:val="0048230B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1B64"/>
    <w:rsid w:val="004B5E03"/>
    <w:rsid w:val="004B677E"/>
    <w:rsid w:val="004C0C05"/>
    <w:rsid w:val="004C4A12"/>
    <w:rsid w:val="004C68A3"/>
    <w:rsid w:val="004D44C7"/>
    <w:rsid w:val="004D4B12"/>
    <w:rsid w:val="004D50EA"/>
    <w:rsid w:val="004D5BB3"/>
    <w:rsid w:val="004D5CB4"/>
    <w:rsid w:val="004D5F85"/>
    <w:rsid w:val="004E31C5"/>
    <w:rsid w:val="004E540E"/>
    <w:rsid w:val="004F4869"/>
    <w:rsid w:val="004F7161"/>
    <w:rsid w:val="005027F8"/>
    <w:rsid w:val="00504A82"/>
    <w:rsid w:val="00504F03"/>
    <w:rsid w:val="00506339"/>
    <w:rsid w:val="00507BE9"/>
    <w:rsid w:val="00512188"/>
    <w:rsid w:val="0051255C"/>
    <w:rsid w:val="00512FD4"/>
    <w:rsid w:val="00515821"/>
    <w:rsid w:val="0051751C"/>
    <w:rsid w:val="0051797C"/>
    <w:rsid w:val="00522366"/>
    <w:rsid w:val="00522741"/>
    <w:rsid w:val="005239BF"/>
    <w:rsid w:val="00524460"/>
    <w:rsid w:val="005322C9"/>
    <w:rsid w:val="00532B3B"/>
    <w:rsid w:val="0053610A"/>
    <w:rsid w:val="00536B8D"/>
    <w:rsid w:val="00541D2D"/>
    <w:rsid w:val="0054238E"/>
    <w:rsid w:val="00542C2F"/>
    <w:rsid w:val="00546735"/>
    <w:rsid w:val="005478D7"/>
    <w:rsid w:val="0055146F"/>
    <w:rsid w:val="00551A25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C1F"/>
    <w:rsid w:val="00591D96"/>
    <w:rsid w:val="00592452"/>
    <w:rsid w:val="00594514"/>
    <w:rsid w:val="005A109B"/>
    <w:rsid w:val="005A2140"/>
    <w:rsid w:val="005A2FD7"/>
    <w:rsid w:val="005A62C8"/>
    <w:rsid w:val="005B001A"/>
    <w:rsid w:val="005B1AFF"/>
    <w:rsid w:val="005B1DAC"/>
    <w:rsid w:val="005B3626"/>
    <w:rsid w:val="005B612A"/>
    <w:rsid w:val="005D525C"/>
    <w:rsid w:val="005D62DD"/>
    <w:rsid w:val="005D6B8A"/>
    <w:rsid w:val="005E1A59"/>
    <w:rsid w:val="005E1E9A"/>
    <w:rsid w:val="005E22E3"/>
    <w:rsid w:val="005E42B2"/>
    <w:rsid w:val="005F0813"/>
    <w:rsid w:val="00600EE2"/>
    <w:rsid w:val="006119E3"/>
    <w:rsid w:val="00611C88"/>
    <w:rsid w:val="00611FA2"/>
    <w:rsid w:val="00612C90"/>
    <w:rsid w:val="0061622F"/>
    <w:rsid w:val="00624F90"/>
    <w:rsid w:val="0063012F"/>
    <w:rsid w:val="00635987"/>
    <w:rsid w:val="0064303D"/>
    <w:rsid w:val="00643A9E"/>
    <w:rsid w:val="00646D8B"/>
    <w:rsid w:val="0065010A"/>
    <w:rsid w:val="006506B4"/>
    <w:rsid w:val="00650F21"/>
    <w:rsid w:val="00651248"/>
    <w:rsid w:val="00652A8B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260"/>
    <w:rsid w:val="006D64D3"/>
    <w:rsid w:val="006D70C5"/>
    <w:rsid w:val="006E36A3"/>
    <w:rsid w:val="006E518C"/>
    <w:rsid w:val="006E554A"/>
    <w:rsid w:val="006E6C88"/>
    <w:rsid w:val="006F0C21"/>
    <w:rsid w:val="006F50E6"/>
    <w:rsid w:val="006F541D"/>
    <w:rsid w:val="0070642A"/>
    <w:rsid w:val="00707391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1F70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58C8"/>
    <w:rsid w:val="00786F8E"/>
    <w:rsid w:val="00791776"/>
    <w:rsid w:val="00795727"/>
    <w:rsid w:val="007A0F80"/>
    <w:rsid w:val="007A4ECC"/>
    <w:rsid w:val="007A6A30"/>
    <w:rsid w:val="007B0D68"/>
    <w:rsid w:val="007B0DBA"/>
    <w:rsid w:val="007C2345"/>
    <w:rsid w:val="007C2E67"/>
    <w:rsid w:val="007C3684"/>
    <w:rsid w:val="007C7449"/>
    <w:rsid w:val="007C76B9"/>
    <w:rsid w:val="007D7405"/>
    <w:rsid w:val="007E05E4"/>
    <w:rsid w:val="007E2A0A"/>
    <w:rsid w:val="007E2BEB"/>
    <w:rsid w:val="007E3680"/>
    <w:rsid w:val="007E5C61"/>
    <w:rsid w:val="007E69BC"/>
    <w:rsid w:val="007E6FC9"/>
    <w:rsid w:val="007F0F87"/>
    <w:rsid w:val="007F13F8"/>
    <w:rsid w:val="007F5B1F"/>
    <w:rsid w:val="007F7F31"/>
    <w:rsid w:val="00802CC8"/>
    <w:rsid w:val="00804FFA"/>
    <w:rsid w:val="0080634F"/>
    <w:rsid w:val="00810150"/>
    <w:rsid w:val="00810AA0"/>
    <w:rsid w:val="00813FAA"/>
    <w:rsid w:val="00815E80"/>
    <w:rsid w:val="00817035"/>
    <w:rsid w:val="00817AE0"/>
    <w:rsid w:val="00824D90"/>
    <w:rsid w:val="008264D3"/>
    <w:rsid w:val="00826ECC"/>
    <w:rsid w:val="00834BBB"/>
    <w:rsid w:val="00835A5F"/>
    <w:rsid w:val="0084786B"/>
    <w:rsid w:val="00850143"/>
    <w:rsid w:val="008515E9"/>
    <w:rsid w:val="008522EA"/>
    <w:rsid w:val="0086504A"/>
    <w:rsid w:val="00866FDC"/>
    <w:rsid w:val="00870242"/>
    <w:rsid w:val="00871E92"/>
    <w:rsid w:val="008815AA"/>
    <w:rsid w:val="00883A8D"/>
    <w:rsid w:val="00885459"/>
    <w:rsid w:val="0088759A"/>
    <w:rsid w:val="008922EA"/>
    <w:rsid w:val="008A1FE1"/>
    <w:rsid w:val="008A2261"/>
    <w:rsid w:val="008A525B"/>
    <w:rsid w:val="008B3C04"/>
    <w:rsid w:val="008C7255"/>
    <w:rsid w:val="008D13D9"/>
    <w:rsid w:val="008D1B90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44D0B"/>
    <w:rsid w:val="009509E8"/>
    <w:rsid w:val="00950BA2"/>
    <w:rsid w:val="00952D4A"/>
    <w:rsid w:val="009615F2"/>
    <w:rsid w:val="00961AA2"/>
    <w:rsid w:val="00962E5C"/>
    <w:rsid w:val="00963367"/>
    <w:rsid w:val="00964916"/>
    <w:rsid w:val="0096580C"/>
    <w:rsid w:val="00967C86"/>
    <w:rsid w:val="009704D2"/>
    <w:rsid w:val="00971B8A"/>
    <w:rsid w:val="009729FD"/>
    <w:rsid w:val="00972F79"/>
    <w:rsid w:val="009748B1"/>
    <w:rsid w:val="00974C48"/>
    <w:rsid w:val="00974DE7"/>
    <w:rsid w:val="00974FD7"/>
    <w:rsid w:val="0097600D"/>
    <w:rsid w:val="0098027B"/>
    <w:rsid w:val="009870E8"/>
    <w:rsid w:val="009926BC"/>
    <w:rsid w:val="00993840"/>
    <w:rsid w:val="00996007"/>
    <w:rsid w:val="00996295"/>
    <w:rsid w:val="00996672"/>
    <w:rsid w:val="009A0807"/>
    <w:rsid w:val="009A0978"/>
    <w:rsid w:val="009A3F0C"/>
    <w:rsid w:val="009A4A06"/>
    <w:rsid w:val="009B341B"/>
    <w:rsid w:val="009B7AE3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156BA"/>
    <w:rsid w:val="00A21FFB"/>
    <w:rsid w:val="00A22D7C"/>
    <w:rsid w:val="00A23D55"/>
    <w:rsid w:val="00A26BBC"/>
    <w:rsid w:val="00A31BF7"/>
    <w:rsid w:val="00A32E96"/>
    <w:rsid w:val="00A36DD6"/>
    <w:rsid w:val="00A44472"/>
    <w:rsid w:val="00A445B0"/>
    <w:rsid w:val="00A46819"/>
    <w:rsid w:val="00A51417"/>
    <w:rsid w:val="00A52552"/>
    <w:rsid w:val="00A60F54"/>
    <w:rsid w:val="00A6753F"/>
    <w:rsid w:val="00A67C88"/>
    <w:rsid w:val="00A70CC7"/>
    <w:rsid w:val="00A76326"/>
    <w:rsid w:val="00A81778"/>
    <w:rsid w:val="00AA1B8F"/>
    <w:rsid w:val="00AA32C7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B7003"/>
    <w:rsid w:val="00AD3D34"/>
    <w:rsid w:val="00AD694B"/>
    <w:rsid w:val="00AE30DB"/>
    <w:rsid w:val="00AE502C"/>
    <w:rsid w:val="00AE6F56"/>
    <w:rsid w:val="00AE70E1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1AC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42C7"/>
    <w:rsid w:val="00B45B92"/>
    <w:rsid w:val="00B476E7"/>
    <w:rsid w:val="00B52A61"/>
    <w:rsid w:val="00B53A72"/>
    <w:rsid w:val="00B54075"/>
    <w:rsid w:val="00B54EA7"/>
    <w:rsid w:val="00B55230"/>
    <w:rsid w:val="00B5643F"/>
    <w:rsid w:val="00B57E84"/>
    <w:rsid w:val="00B6271D"/>
    <w:rsid w:val="00B64613"/>
    <w:rsid w:val="00B64707"/>
    <w:rsid w:val="00B64C83"/>
    <w:rsid w:val="00B666F4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235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20FD"/>
    <w:rsid w:val="00BC65D7"/>
    <w:rsid w:val="00BD0352"/>
    <w:rsid w:val="00BD10A2"/>
    <w:rsid w:val="00BD49B5"/>
    <w:rsid w:val="00BD577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7866"/>
    <w:rsid w:val="00C42206"/>
    <w:rsid w:val="00C42768"/>
    <w:rsid w:val="00C443FE"/>
    <w:rsid w:val="00C44709"/>
    <w:rsid w:val="00C44D6D"/>
    <w:rsid w:val="00C45219"/>
    <w:rsid w:val="00C53763"/>
    <w:rsid w:val="00C63CFF"/>
    <w:rsid w:val="00C65751"/>
    <w:rsid w:val="00C65F36"/>
    <w:rsid w:val="00C74E01"/>
    <w:rsid w:val="00C81A22"/>
    <w:rsid w:val="00C87375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1F73"/>
    <w:rsid w:val="00CD33A9"/>
    <w:rsid w:val="00CD3DC7"/>
    <w:rsid w:val="00CD3F20"/>
    <w:rsid w:val="00CD57F8"/>
    <w:rsid w:val="00CD7F87"/>
    <w:rsid w:val="00CE15AC"/>
    <w:rsid w:val="00CE445B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68B0"/>
    <w:rsid w:val="00D27C56"/>
    <w:rsid w:val="00D328B5"/>
    <w:rsid w:val="00D4055F"/>
    <w:rsid w:val="00D408ED"/>
    <w:rsid w:val="00D438AD"/>
    <w:rsid w:val="00D43A28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427F"/>
    <w:rsid w:val="00D86C32"/>
    <w:rsid w:val="00D873F8"/>
    <w:rsid w:val="00D919B4"/>
    <w:rsid w:val="00D966E3"/>
    <w:rsid w:val="00D97A8B"/>
    <w:rsid w:val="00DA32F2"/>
    <w:rsid w:val="00DA3829"/>
    <w:rsid w:val="00DA4B4E"/>
    <w:rsid w:val="00DB13D0"/>
    <w:rsid w:val="00DB29BE"/>
    <w:rsid w:val="00DB2C3C"/>
    <w:rsid w:val="00DB316C"/>
    <w:rsid w:val="00DC0013"/>
    <w:rsid w:val="00DC2BB7"/>
    <w:rsid w:val="00DC5220"/>
    <w:rsid w:val="00DC5FE9"/>
    <w:rsid w:val="00DC742C"/>
    <w:rsid w:val="00DD2DF5"/>
    <w:rsid w:val="00DD472A"/>
    <w:rsid w:val="00DD5FBD"/>
    <w:rsid w:val="00DD6A36"/>
    <w:rsid w:val="00DE0F8A"/>
    <w:rsid w:val="00DE16F4"/>
    <w:rsid w:val="00DE3F40"/>
    <w:rsid w:val="00DE746A"/>
    <w:rsid w:val="00DE7643"/>
    <w:rsid w:val="00DF47F9"/>
    <w:rsid w:val="00DF7F67"/>
    <w:rsid w:val="00E0165E"/>
    <w:rsid w:val="00E03119"/>
    <w:rsid w:val="00E05F1D"/>
    <w:rsid w:val="00E10A9D"/>
    <w:rsid w:val="00E14275"/>
    <w:rsid w:val="00E15D16"/>
    <w:rsid w:val="00E16ABC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63157"/>
    <w:rsid w:val="00E6444D"/>
    <w:rsid w:val="00E65956"/>
    <w:rsid w:val="00E71501"/>
    <w:rsid w:val="00E74373"/>
    <w:rsid w:val="00E757DB"/>
    <w:rsid w:val="00E7697D"/>
    <w:rsid w:val="00E7727E"/>
    <w:rsid w:val="00E84050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39C"/>
    <w:rsid w:val="00EE429F"/>
    <w:rsid w:val="00EE5059"/>
    <w:rsid w:val="00EF0D5B"/>
    <w:rsid w:val="00EF2BB2"/>
    <w:rsid w:val="00EF339A"/>
    <w:rsid w:val="00EF4E1C"/>
    <w:rsid w:val="00EF57B1"/>
    <w:rsid w:val="00F00D57"/>
    <w:rsid w:val="00F03378"/>
    <w:rsid w:val="00F041A0"/>
    <w:rsid w:val="00F042AA"/>
    <w:rsid w:val="00F0634A"/>
    <w:rsid w:val="00F07D83"/>
    <w:rsid w:val="00F13C34"/>
    <w:rsid w:val="00F13C4D"/>
    <w:rsid w:val="00F16D97"/>
    <w:rsid w:val="00F17D4C"/>
    <w:rsid w:val="00F21F21"/>
    <w:rsid w:val="00F24D60"/>
    <w:rsid w:val="00F2706B"/>
    <w:rsid w:val="00F27958"/>
    <w:rsid w:val="00F37215"/>
    <w:rsid w:val="00F4142E"/>
    <w:rsid w:val="00F457C4"/>
    <w:rsid w:val="00F473A8"/>
    <w:rsid w:val="00F61DF6"/>
    <w:rsid w:val="00F64566"/>
    <w:rsid w:val="00F645CE"/>
    <w:rsid w:val="00F66095"/>
    <w:rsid w:val="00F71C2D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15F6"/>
    <w:rsid w:val="00FA6725"/>
    <w:rsid w:val="00FB0AF3"/>
    <w:rsid w:val="00FB4098"/>
    <w:rsid w:val="00FB5ECA"/>
    <w:rsid w:val="00FC531D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2A09-854E-47E1-A11C-00D7E0EB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498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195</cp:revision>
  <cp:lastPrinted>2020-02-11T08:35:00Z</cp:lastPrinted>
  <dcterms:created xsi:type="dcterms:W3CDTF">2022-03-10T14:00:00Z</dcterms:created>
  <dcterms:modified xsi:type="dcterms:W3CDTF">2022-06-29T11:46:00Z</dcterms:modified>
</cp:coreProperties>
</file>